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16D71F6" w14:textId="77777777" w:rsidR="00413251" w:rsidRDefault="002748D9" w:rsidP="00220725">
      <w:pPr>
        <w:ind w:right="424"/>
        <w:jc w:val="both"/>
        <w:rPr>
          <w:rStyle w:val="Rfrenceple"/>
          <w:rFonts w:cs="Calibri"/>
          <w:b/>
          <w:sz w:val="32"/>
          <w:szCs w:val="3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EE65D2C" wp14:editId="36910B78">
            <wp:simplePos x="0" y="0"/>
            <wp:positionH relativeFrom="column">
              <wp:posOffset>-457200</wp:posOffset>
            </wp:positionH>
            <wp:positionV relativeFrom="paragraph">
              <wp:posOffset>-623570</wp:posOffset>
            </wp:positionV>
            <wp:extent cx="6286500" cy="130937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B9AB08" w14:textId="77777777" w:rsidR="00413251" w:rsidRDefault="006F6ADC" w:rsidP="00934891">
      <w:pPr>
        <w:ind w:right="424"/>
        <w:jc w:val="both"/>
        <w:rPr>
          <w:rStyle w:val="Rfrenceple"/>
          <w:rFonts w:cs="Calibri"/>
          <w:b/>
          <w:sz w:val="32"/>
          <w:szCs w:val="32"/>
          <w:lang w:val="fr-FR"/>
        </w:rPr>
      </w:pPr>
      <w:r>
        <w:rPr>
          <w:noProof/>
          <w:lang w:val="fr-FR" w:eastAsia="fr-FR"/>
        </w:rPr>
        <w:pict w14:anchorId="7571D40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531.05pt;margin-top:16.45pt;width:95.95pt;height:735pt;z-index:251657216" stroked="f">
            <v:textbox style="layout-flow:vertical;mso-layout-flow-alt:bottom-to-top;mso-next-textbox:#_x0000_s1027">
              <w:txbxContent>
                <w:p w14:paraId="5BA66495" w14:textId="77777777" w:rsidR="00413251" w:rsidRPr="0041281B" w:rsidRDefault="00413251" w:rsidP="00014E7E">
                  <w:pPr>
                    <w:spacing w:after="240" w:line="480" w:lineRule="auto"/>
                    <w:ind w:firstLine="360"/>
                    <w:rPr>
                      <w:rFonts w:ascii="Book Antiqua" w:hAnsi="Book Antiqua"/>
                      <w:color w:val="0D0D0D"/>
                      <w:spacing w:val="44"/>
                      <w:sz w:val="144"/>
                      <w:szCs w:val="144"/>
                    </w:rPr>
                  </w:pPr>
                  <w:r w:rsidRPr="0041281B">
                    <w:rPr>
                      <w:rFonts w:ascii="Book Antiqua" w:hAnsi="Book Antiqua"/>
                      <w:color w:val="0D0D0D"/>
                      <w:spacing w:val="44"/>
                      <w:sz w:val="144"/>
                      <w:szCs w:val="144"/>
                      <w:lang w:val="fr-FR"/>
                    </w:rPr>
                    <w:t>DEVIS TECHNIQUE</w:t>
                  </w:r>
                </w:p>
              </w:txbxContent>
            </v:textbox>
            <w10:wrap type="square"/>
          </v:shape>
        </w:pict>
      </w:r>
    </w:p>
    <w:p w14:paraId="43E32261" w14:textId="77777777" w:rsidR="00413251" w:rsidRPr="00934891" w:rsidRDefault="00413251" w:rsidP="00934891">
      <w:pPr>
        <w:ind w:right="424"/>
        <w:jc w:val="both"/>
        <w:rPr>
          <w:rStyle w:val="Rfrenceple"/>
          <w:rFonts w:ascii="Book Antiqua" w:hAnsi="Book Antiqua" w:cs="Calibri"/>
          <w:b/>
          <w:color w:val="999999"/>
          <w:sz w:val="52"/>
          <w:szCs w:val="52"/>
          <w:u w:val="none"/>
          <w:lang w:val="fr-FR"/>
        </w:rPr>
      </w:pPr>
    </w:p>
    <w:p w14:paraId="7BAAC039" w14:textId="77777777" w:rsidR="00413251" w:rsidRPr="00934891" w:rsidRDefault="00413251" w:rsidP="00934891">
      <w:pPr>
        <w:ind w:right="424"/>
        <w:jc w:val="center"/>
        <w:rPr>
          <w:rStyle w:val="Rfrenceple"/>
          <w:rFonts w:ascii="Book Antiqua" w:hAnsi="Book Antiqua" w:cs="Calibri"/>
          <w:b/>
          <w:color w:val="999999"/>
          <w:sz w:val="48"/>
          <w:szCs w:val="48"/>
          <w:u w:val="none"/>
          <w:lang w:val="fr-FR"/>
        </w:rPr>
      </w:pPr>
      <w:r w:rsidRPr="00934891">
        <w:rPr>
          <w:rStyle w:val="Rfrenceple"/>
          <w:rFonts w:ascii="Book Antiqua" w:hAnsi="Book Antiqua" w:cs="Calibri"/>
          <w:b/>
          <w:color w:val="999999"/>
          <w:sz w:val="48"/>
          <w:szCs w:val="48"/>
          <w:u w:val="none"/>
          <w:lang w:val="fr-FR"/>
        </w:rPr>
        <w:t>Atchoumm</w:t>
      </w:r>
    </w:p>
    <w:p w14:paraId="609D3481" w14:textId="77777777" w:rsidR="00413251" w:rsidRPr="00934891" w:rsidRDefault="00413251" w:rsidP="00934891">
      <w:pPr>
        <w:ind w:right="424"/>
        <w:jc w:val="both"/>
        <w:rPr>
          <w:rStyle w:val="Rfrenceple"/>
          <w:rFonts w:cs="Calibri"/>
          <w:b/>
          <w:sz w:val="32"/>
          <w:szCs w:val="32"/>
          <w:lang w:val="fr-FR"/>
        </w:rPr>
      </w:pPr>
      <w:r>
        <w:rPr>
          <w:rStyle w:val="Rfrenceple"/>
          <w:rFonts w:cs="Calibri"/>
          <w:b/>
          <w:sz w:val="32"/>
          <w:szCs w:val="32"/>
          <w:lang w:val="fr-FR"/>
        </w:rPr>
        <w:tab/>
        <w:t xml:space="preserve">    </w:t>
      </w:r>
      <w:r w:rsidRPr="00B03AC3">
        <w:rPr>
          <w:rStyle w:val="Rfrenceple"/>
          <w:rFonts w:ascii="Book Antiqua" w:hAnsi="Book Antiqua" w:cs="Calibri"/>
          <w:color w:val="A6A6A6"/>
          <w:sz w:val="72"/>
          <w:szCs w:val="72"/>
          <w:lang w:val="fr-FR"/>
        </w:rPr>
        <w:t>Fiche descriptive </w:t>
      </w:r>
    </w:p>
    <w:p w14:paraId="09F424FD" w14:textId="77777777" w:rsidR="00413251" w:rsidRPr="00934891" w:rsidRDefault="00947FC1" w:rsidP="00947FC1">
      <w:pPr>
        <w:autoSpaceDE w:val="0"/>
        <w:autoSpaceDN w:val="0"/>
        <w:adjustRightInd w:val="0"/>
        <w:ind w:right="424"/>
        <w:jc w:val="both"/>
        <w:rPr>
          <w:rFonts w:ascii="Book Antiqua" w:hAnsi="Book Antiqua" w:cs="Calibri"/>
          <w:color w:val="000000"/>
          <w:sz w:val="32"/>
          <w:szCs w:val="32"/>
          <w:lang w:val="fr-FR"/>
        </w:rPr>
      </w:pPr>
      <w:r>
        <w:rPr>
          <w:rFonts w:ascii="Book Antiqua" w:hAnsi="Book Antiqua" w:cs="Calibri"/>
          <w:color w:val="000000"/>
          <w:sz w:val="28"/>
          <w:szCs w:val="28"/>
          <w:lang w:val="fr-FR"/>
        </w:rPr>
        <w:t xml:space="preserve">            </w:t>
      </w:r>
      <w:r w:rsidR="00413251"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Âge recommandé : </w:t>
      </w:r>
      <w:r w:rsidR="00413251" w:rsidRPr="00934891">
        <w:rPr>
          <w:rFonts w:ascii="Book Antiqua" w:hAnsi="Book Antiqua" w:cs="Calibri"/>
          <w:b/>
          <w:color w:val="000000"/>
          <w:sz w:val="32"/>
          <w:szCs w:val="32"/>
          <w:lang w:val="fr-FR"/>
        </w:rPr>
        <w:t>2 ans à 8 ans</w:t>
      </w:r>
    </w:p>
    <w:p w14:paraId="763BB581" w14:textId="77777777" w:rsidR="00413251" w:rsidRPr="00934891" w:rsidRDefault="00413251" w:rsidP="00220725">
      <w:pPr>
        <w:autoSpaceDE w:val="0"/>
        <w:autoSpaceDN w:val="0"/>
        <w:adjustRightInd w:val="0"/>
        <w:ind w:left="1418" w:right="426" w:hanging="567"/>
        <w:jc w:val="both"/>
        <w:rPr>
          <w:rFonts w:ascii="Book Antiqua" w:hAnsi="Book Antiqua" w:cs="Calibri"/>
          <w:color w:val="000000"/>
          <w:sz w:val="32"/>
          <w:szCs w:val="32"/>
          <w:lang w:val="fr-FR"/>
        </w:rPr>
      </w:pP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Nombre de spectateurs recommandé : </w:t>
      </w:r>
      <w:r w:rsidRPr="00934891">
        <w:rPr>
          <w:rFonts w:ascii="Book Antiqua" w:hAnsi="Book Antiqua" w:cs="Calibri"/>
          <w:b/>
          <w:color w:val="000000"/>
          <w:sz w:val="32"/>
          <w:szCs w:val="32"/>
          <w:lang w:val="fr-FR"/>
        </w:rPr>
        <w:t>50 à 200</w:t>
      </w:r>
    </w:p>
    <w:p w14:paraId="6BAF0D85" w14:textId="77777777" w:rsidR="00413251" w:rsidRPr="00934891" w:rsidRDefault="00413251" w:rsidP="00220725">
      <w:pPr>
        <w:autoSpaceDE w:val="0"/>
        <w:autoSpaceDN w:val="0"/>
        <w:adjustRightInd w:val="0"/>
        <w:ind w:left="1418" w:right="424" w:hanging="567"/>
        <w:jc w:val="both"/>
        <w:rPr>
          <w:rFonts w:ascii="Book Antiqua" w:hAnsi="Book Antiqua" w:cs="Calibri"/>
          <w:b/>
          <w:color w:val="000000"/>
          <w:sz w:val="32"/>
          <w:szCs w:val="32"/>
          <w:lang w:val="fr-FR"/>
        </w:rPr>
      </w:pP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Durée du spectacle </w:t>
      </w:r>
      <w:r w:rsidR="00B770A8" w:rsidRPr="00B770A8">
        <w:rPr>
          <w:rFonts w:ascii="Book Antiqua" w:hAnsi="Book Antiqua" w:cs="Calibri"/>
          <w:b/>
          <w:color w:val="000000"/>
          <w:sz w:val="32"/>
          <w:szCs w:val="32"/>
          <w:lang w:val="fr-FR"/>
        </w:rPr>
        <w:t>50</w:t>
      </w:r>
      <w:r w:rsidRPr="00934891">
        <w:rPr>
          <w:rFonts w:ascii="Book Antiqua" w:hAnsi="Book Antiqua" w:cs="Calibri"/>
          <w:b/>
          <w:color w:val="000000"/>
          <w:sz w:val="32"/>
          <w:szCs w:val="32"/>
          <w:lang w:val="fr-FR"/>
        </w:rPr>
        <w:t xml:space="preserve"> minutes</w:t>
      </w:r>
    </w:p>
    <w:p w14:paraId="35A6AAAB" w14:textId="77777777" w:rsidR="00413251" w:rsidRPr="00934891" w:rsidRDefault="00413251" w:rsidP="00220725">
      <w:pPr>
        <w:autoSpaceDE w:val="0"/>
        <w:autoSpaceDN w:val="0"/>
        <w:adjustRightInd w:val="0"/>
        <w:ind w:left="1418" w:right="424" w:hanging="567"/>
        <w:jc w:val="both"/>
        <w:rPr>
          <w:rFonts w:ascii="Book Antiqua" w:hAnsi="Book Antiqua" w:cs="Calibri"/>
          <w:color w:val="000000"/>
          <w:sz w:val="32"/>
          <w:szCs w:val="32"/>
          <w:lang w:val="fr-FR"/>
        </w:rPr>
      </w:pP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Temps de montage : </w:t>
      </w:r>
      <w:r w:rsidR="00C43DEC">
        <w:rPr>
          <w:rFonts w:ascii="Book Antiqua" w:hAnsi="Book Antiqua" w:cs="Calibri"/>
          <w:b/>
          <w:color w:val="000000"/>
          <w:sz w:val="32"/>
          <w:szCs w:val="32"/>
          <w:lang w:val="fr-FR"/>
        </w:rPr>
        <w:t>2h30</w:t>
      </w: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  </w:t>
      </w:r>
    </w:p>
    <w:p w14:paraId="55EE25A1" w14:textId="77777777" w:rsidR="00413251" w:rsidRPr="00934891" w:rsidRDefault="00413251" w:rsidP="00220725">
      <w:pPr>
        <w:autoSpaceDE w:val="0"/>
        <w:autoSpaceDN w:val="0"/>
        <w:adjustRightInd w:val="0"/>
        <w:ind w:left="1418" w:right="424" w:hanging="567"/>
        <w:jc w:val="both"/>
        <w:rPr>
          <w:rFonts w:ascii="Book Antiqua" w:hAnsi="Book Antiqua" w:cs="Calibri"/>
          <w:color w:val="000000"/>
          <w:sz w:val="32"/>
          <w:szCs w:val="32"/>
          <w:lang w:val="fr-FR"/>
        </w:rPr>
      </w:pP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Temps de démontage : </w:t>
      </w:r>
      <w:r w:rsidR="00C43DEC">
        <w:rPr>
          <w:rFonts w:ascii="Book Antiqua" w:hAnsi="Book Antiqua" w:cs="Calibri"/>
          <w:b/>
          <w:color w:val="000000"/>
          <w:sz w:val="32"/>
          <w:szCs w:val="32"/>
          <w:lang w:val="fr-FR"/>
        </w:rPr>
        <w:t>1h15</w:t>
      </w:r>
    </w:p>
    <w:p w14:paraId="2C268494" w14:textId="77777777" w:rsidR="00413251" w:rsidRPr="00934891" w:rsidRDefault="00413251" w:rsidP="00220725">
      <w:pPr>
        <w:autoSpaceDE w:val="0"/>
        <w:autoSpaceDN w:val="0"/>
        <w:adjustRightInd w:val="0"/>
        <w:ind w:left="1418" w:right="424" w:hanging="567"/>
        <w:jc w:val="both"/>
        <w:rPr>
          <w:rFonts w:ascii="Book Antiqua" w:hAnsi="Book Antiqua" w:cs="Calibri"/>
          <w:b/>
          <w:color w:val="000000"/>
          <w:sz w:val="32"/>
          <w:szCs w:val="32"/>
          <w:lang w:val="fr-FR"/>
        </w:rPr>
      </w:pP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Nombre d’artistes sur scène : </w:t>
      </w:r>
      <w:r w:rsidRPr="00934891">
        <w:rPr>
          <w:rFonts w:ascii="Book Antiqua" w:hAnsi="Book Antiqua" w:cs="Calibri"/>
          <w:b/>
          <w:color w:val="000000"/>
          <w:sz w:val="32"/>
          <w:szCs w:val="32"/>
          <w:lang w:val="fr-FR"/>
        </w:rPr>
        <w:t>2</w:t>
      </w:r>
    </w:p>
    <w:p w14:paraId="5CB8FB9A" w14:textId="77777777" w:rsidR="00413251" w:rsidRPr="00934891" w:rsidRDefault="00413251" w:rsidP="00220725">
      <w:pPr>
        <w:autoSpaceDE w:val="0"/>
        <w:autoSpaceDN w:val="0"/>
        <w:adjustRightInd w:val="0"/>
        <w:ind w:left="1418" w:right="142" w:hanging="567"/>
        <w:jc w:val="both"/>
        <w:rPr>
          <w:rFonts w:ascii="Book Antiqua" w:hAnsi="Book Antiqua" w:cs="Calibri"/>
          <w:color w:val="000000"/>
          <w:sz w:val="32"/>
          <w:szCs w:val="32"/>
          <w:lang w:val="fr-FR"/>
        </w:rPr>
      </w:pP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Dimension de l’espace de jeu : </w:t>
      </w:r>
      <w:r w:rsidR="00553A93">
        <w:rPr>
          <w:rFonts w:ascii="Book Antiqua" w:hAnsi="Book Antiqua" w:cs="Calibri"/>
          <w:b/>
          <w:color w:val="000000"/>
          <w:sz w:val="32"/>
          <w:szCs w:val="32"/>
          <w:lang w:val="fr-FR"/>
        </w:rPr>
        <w:t>16’x 16</w:t>
      </w:r>
      <w:r w:rsidRPr="00934891">
        <w:rPr>
          <w:rFonts w:ascii="Book Antiqua" w:hAnsi="Book Antiqua" w:cs="Calibri"/>
          <w:b/>
          <w:color w:val="000000"/>
          <w:sz w:val="32"/>
          <w:szCs w:val="32"/>
          <w:lang w:val="fr-FR"/>
        </w:rPr>
        <w:t>’ (minimum)</w:t>
      </w:r>
    </w:p>
    <w:p w14:paraId="3F993AFB" w14:textId="77777777" w:rsidR="00413251" w:rsidRPr="00947FC1" w:rsidRDefault="00413251" w:rsidP="00947FC1">
      <w:pPr>
        <w:tabs>
          <w:tab w:val="left" w:pos="1134"/>
        </w:tabs>
        <w:jc w:val="both"/>
        <w:rPr>
          <w:rFonts w:ascii="Book Antiqua" w:hAnsi="Book Antiqua" w:cs="Calibri"/>
          <w:color w:val="A6A6A6"/>
          <w:sz w:val="72"/>
          <w:szCs w:val="72"/>
          <w:u w:val="single"/>
          <w:lang w:val="fr-FR"/>
        </w:rPr>
      </w:pPr>
      <w:r w:rsidRPr="000643DC">
        <w:rPr>
          <w:rStyle w:val="Rfrenceple"/>
          <w:rFonts w:ascii="Book Antiqua" w:hAnsi="Book Antiqua" w:cs="Calibri"/>
          <w:b/>
          <w:sz w:val="32"/>
          <w:szCs w:val="32"/>
          <w:lang w:val="fr-FR"/>
        </w:rPr>
        <w:tab/>
      </w:r>
      <w:r w:rsidRPr="00B03AC3">
        <w:rPr>
          <w:rStyle w:val="Rfrenceple"/>
          <w:rFonts w:ascii="Book Antiqua" w:hAnsi="Book Antiqua" w:cs="Calibri"/>
          <w:color w:val="A6A6A6"/>
          <w:sz w:val="72"/>
          <w:szCs w:val="72"/>
          <w:lang w:val="fr-FR"/>
        </w:rPr>
        <w:t>Exigences techniques</w:t>
      </w:r>
    </w:p>
    <w:p w14:paraId="74788892" w14:textId="77777777" w:rsidR="00947FC1" w:rsidRPr="00947FC1" w:rsidRDefault="00947FC1" w:rsidP="002C1B1D">
      <w:pPr>
        <w:numPr>
          <w:ilvl w:val="0"/>
          <w:numId w:val="6"/>
        </w:numPr>
        <w:autoSpaceDE w:val="0"/>
        <w:autoSpaceDN w:val="0"/>
        <w:adjustRightInd w:val="0"/>
        <w:ind w:left="1418" w:right="424" w:hanging="567"/>
        <w:jc w:val="both"/>
        <w:rPr>
          <w:rFonts w:ascii="Book Antiqua" w:hAnsi="Book Antiqua" w:cs="Calibri"/>
          <w:color w:val="000000"/>
          <w:sz w:val="36"/>
          <w:szCs w:val="36"/>
          <w:lang w:val="fr-FR"/>
        </w:rPr>
      </w:pP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>2 prises de courant accessibles ;</w:t>
      </w:r>
    </w:p>
    <w:p w14:paraId="4F1C3DA0" w14:textId="77777777" w:rsidR="00947FC1" w:rsidRPr="00947FC1" w:rsidRDefault="002C1B1D" w:rsidP="00947FC1">
      <w:pPr>
        <w:numPr>
          <w:ilvl w:val="0"/>
          <w:numId w:val="6"/>
        </w:numPr>
        <w:autoSpaceDE w:val="0"/>
        <w:autoSpaceDN w:val="0"/>
        <w:adjustRightInd w:val="0"/>
        <w:ind w:left="1418" w:right="424" w:hanging="567"/>
        <w:jc w:val="both"/>
        <w:rPr>
          <w:rFonts w:ascii="Book Antiqua" w:hAnsi="Book Antiqua" w:cs="Calibri"/>
          <w:color w:val="000000"/>
          <w:sz w:val="36"/>
          <w:szCs w:val="36"/>
          <w:lang w:val="fr-FR"/>
        </w:rPr>
      </w:pPr>
      <w:r w:rsidRPr="000643DC">
        <w:rPr>
          <w:rFonts w:ascii="Book Antiqua" w:hAnsi="Book Antiqua" w:cs="Calibri"/>
          <w:color w:val="000000"/>
          <w:sz w:val="36"/>
          <w:szCs w:val="36"/>
          <w:lang w:val="fr-FR"/>
        </w:rPr>
        <w:t>Noirceur de la salle ;</w:t>
      </w:r>
    </w:p>
    <w:p w14:paraId="0975153F" w14:textId="77777777" w:rsidR="002C1B1D" w:rsidRDefault="00DF234A" w:rsidP="002C1B1D">
      <w:pPr>
        <w:numPr>
          <w:ilvl w:val="0"/>
          <w:numId w:val="6"/>
        </w:numPr>
        <w:autoSpaceDE w:val="0"/>
        <w:autoSpaceDN w:val="0"/>
        <w:adjustRightInd w:val="0"/>
        <w:ind w:left="2268" w:right="424" w:hanging="1417"/>
        <w:jc w:val="both"/>
        <w:rPr>
          <w:rFonts w:ascii="Book Antiqua" w:hAnsi="Book Antiqua" w:cs="Calibri"/>
          <w:color w:val="000000"/>
          <w:sz w:val="36"/>
          <w:szCs w:val="36"/>
          <w:lang w:val="fr-FR"/>
        </w:rPr>
      </w:pPr>
      <w:r>
        <w:rPr>
          <w:rFonts w:ascii="Book Antiqua" w:hAnsi="Book Antiqua" w:cs="Calibri"/>
          <w:color w:val="000000"/>
          <w:sz w:val="36"/>
          <w:szCs w:val="36"/>
          <w:lang w:val="fr-FR"/>
        </w:rPr>
        <w:t>Brancher un lecteur cd sur la scène de sorte que nous puissions gérer nos pistes audio nous-mêmes derrière le décor (si-non de pouvoir brancher notre propre lecteur de la scène à votre console de son</w:t>
      </w:r>
    </w:p>
    <w:p w14:paraId="6BBCB780" w14:textId="77777777" w:rsidR="00553A93" w:rsidRDefault="00553A93" w:rsidP="002C1B1D">
      <w:pPr>
        <w:numPr>
          <w:ilvl w:val="0"/>
          <w:numId w:val="6"/>
        </w:numPr>
        <w:autoSpaceDE w:val="0"/>
        <w:autoSpaceDN w:val="0"/>
        <w:adjustRightInd w:val="0"/>
        <w:ind w:left="2268" w:right="424" w:hanging="1417"/>
        <w:jc w:val="both"/>
        <w:rPr>
          <w:rFonts w:ascii="Book Antiqua" w:hAnsi="Book Antiqua" w:cs="Calibri"/>
          <w:color w:val="000000"/>
          <w:sz w:val="36"/>
          <w:szCs w:val="36"/>
          <w:lang w:val="fr-FR"/>
        </w:rPr>
      </w:pPr>
      <w:r>
        <w:rPr>
          <w:rFonts w:ascii="Book Antiqua" w:hAnsi="Book Antiqua" w:cs="Calibri"/>
          <w:color w:val="000000"/>
          <w:sz w:val="36"/>
          <w:szCs w:val="36"/>
          <w:lang w:val="fr-FR"/>
        </w:rPr>
        <w:t>Mettre la console de lumière sur la scène de sorte que je puisse la gérer moi-même</w:t>
      </w:r>
      <w:r w:rsidR="00821524">
        <w:rPr>
          <w:rFonts w:ascii="Book Antiqua" w:hAnsi="Book Antiqua" w:cs="Calibri"/>
          <w:color w:val="000000"/>
          <w:sz w:val="36"/>
          <w:szCs w:val="36"/>
          <w:lang w:val="fr-FR"/>
        </w:rPr>
        <w:t xml:space="preserve"> ou avoir un technicien aux éclairages.</w:t>
      </w:r>
    </w:p>
    <w:p w14:paraId="41D88A62" w14:textId="77777777" w:rsidR="00947FC1" w:rsidRDefault="00553A93" w:rsidP="00220725">
      <w:pPr>
        <w:numPr>
          <w:ilvl w:val="0"/>
          <w:numId w:val="6"/>
        </w:numPr>
        <w:autoSpaceDE w:val="0"/>
        <w:autoSpaceDN w:val="0"/>
        <w:adjustRightInd w:val="0"/>
        <w:ind w:left="2268" w:right="424" w:hanging="1417"/>
        <w:jc w:val="both"/>
        <w:rPr>
          <w:rFonts w:ascii="Book Antiqua" w:hAnsi="Book Antiqua" w:cs="Calibri"/>
          <w:color w:val="000000"/>
          <w:sz w:val="36"/>
          <w:szCs w:val="36"/>
          <w:lang w:val="fr-FR"/>
        </w:rPr>
      </w:pPr>
      <w:r>
        <w:rPr>
          <w:rFonts w:ascii="Book Antiqua" w:hAnsi="Book Antiqua" w:cs="Calibri"/>
          <w:color w:val="000000"/>
          <w:sz w:val="36"/>
          <w:szCs w:val="36"/>
          <w:lang w:val="fr-FR"/>
        </w:rPr>
        <w:t>Avoir un éclairage de jour (orange) et un éclairage de nuit (bleu) et un éclairage</w:t>
      </w:r>
      <w:r w:rsidR="00947FC1">
        <w:rPr>
          <w:rFonts w:ascii="Book Antiqua" w:hAnsi="Book Antiqua" w:cs="Calibri"/>
          <w:color w:val="000000"/>
          <w:sz w:val="36"/>
          <w:szCs w:val="36"/>
          <w:lang w:val="fr-FR"/>
        </w:rPr>
        <w:t>/visage(blanc-transparent)</w:t>
      </w:r>
    </w:p>
    <w:p w14:paraId="2B41A632" w14:textId="77777777" w:rsidR="00413251" w:rsidRPr="00947FC1" w:rsidRDefault="00553A93" w:rsidP="00947FC1">
      <w:pPr>
        <w:autoSpaceDE w:val="0"/>
        <w:autoSpaceDN w:val="0"/>
        <w:adjustRightInd w:val="0"/>
        <w:ind w:left="2268" w:right="424"/>
        <w:jc w:val="both"/>
        <w:rPr>
          <w:rStyle w:val="Rfrenceple"/>
          <w:rFonts w:ascii="Book Antiqua" w:hAnsi="Book Antiqua" w:cs="Calibri"/>
          <w:color w:val="000000"/>
          <w:sz w:val="36"/>
          <w:szCs w:val="36"/>
          <w:u w:val="none"/>
          <w:lang w:val="fr-FR"/>
        </w:rPr>
      </w:pPr>
      <w:r>
        <w:rPr>
          <w:rFonts w:ascii="Book Antiqua" w:hAnsi="Book Antiqua" w:cs="Calibri"/>
          <w:color w:val="000000"/>
          <w:sz w:val="36"/>
          <w:szCs w:val="36"/>
          <w:lang w:val="fr-FR"/>
        </w:rPr>
        <w:t xml:space="preserve"> </w:t>
      </w:r>
      <w:r w:rsidR="00413251" w:rsidRPr="00947FC1">
        <w:rPr>
          <w:rStyle w:val="Rfrenceple"/>
          <w:rFonts w:ascii="Book Antiqua" w:hAnsi="Book Antiqua" w:cs="Calibri"/>
          <w:color w:val="A6A6A6"/>
          <w:sz w:val="72"/>
          <w:szCs w:val="72"/>
          <w:lang w:val="fr-FR"/>
        </w:rPr>
        <w:t xml:space="preserve">Matériel fournit </w:t>
      </w:r>
    </w:p>
    <w:p w14:paraId="1091A8C7" w14:textId="77777777" w:rsidR="00413251" w:rsidRPr="00821524" w:rsidRDefault="00821524" w:rsidP="00821524">
      <w:pPr>
        <w:pStyle w:val="Listepuces"/>
        <w:numPr>
          <w:ilvl w:val="0"/>
          <w:numId w:val="5"/>
        </w:numPr>
        <w:ind w:left="1418" w:right="424" w:hanging="567"/>
        <w:jc w:val="both"/>
        <w:rPr>
          <w:rFonts w:ascii="Book Antiqua" w:hAnsi="Book Antiqua" w:cs="Calibri"/>
          <w:sz w:val="32"/>
          <w:szCs w:val="32"/>
          <w:lang w:val="fr-FR"/>
        </w:rPr>
      </w:pPr>
      <w:r>
        <w:rPr>
          <w:rFonts w:ascii="Book Antiqua" w:hAnsi="Book Antiqua" w:cs="Calibri"/>
          <w:sz w:val="32"/>
          <w:szCs w:val="32"/>
          <w:lang w:val="fr-FR"/>
        </w:rPr>
        <w:t>Son et éclairage (sur demande)</w:t>
      </w:r>
    </w:p>
    <w:p w14:paraId="3F04A140" w14:textId="77777777" w:rsidR="00413251" w:rsidRDefault="00821524" w:rsidP="00DF234A">
      <w:pPr>
        <w:pStyle w:val="Listepuces"/>
        <w:numPr>
          <w:ilvl w:val="0"/>
          <w:numId w:val="5"/>
        </w:numPr>
        <w:ind w:left="1418" w:right="424" w:hanging="567"/>
        <w:jc w:val="both"/>
        <w:rPr>
          <w:rFonts w:ascii="Book Antiqua" w:hAnsi="Book Antiqua" w:cs="Calibri"/>
          <w:sz w:val="32"/>
          <w:szCs w:val="32"/>
          <w:lang w:val="fr-FR"/>
        </w:rPr>
      </w:pPr>
      <w:r>
        <w:rPr>
          <w:rFonts w:ascii="Book Antiqua" w:hAnsi="Book Antiqua" w:cs="Calibri"/>
          <w:sz w:val="32"/>
          <w:szCs w:val="32"/>
          <w:lang w:val="fr-FR"/>
        </w:rPr>
        <w:t>Black-light, g</w:t>
      </w:r>
      <w:r w:rsidR="00413251" w:rsidRPr="00934891">
        <w:rPr>
          <w:rFonts w:ascii="Book Antiqua" w:hAnsi="Book Antiqua" w:cs="Calibri"/>
          <w:sz w:val="32"/>
          <w:szCs w:val="32"/>
          <w:lang w:val="fr-FR"/>
        </w:rPr>
        <w:t>énérateur de brouillard</w:t>
      </w:r>
      <w:r w:rsidR="00DF234A">
        <w:rPr>
          <w:rFonts w:ascii="Book Antiqua" w:hAnsi="Book Antiqua" w:cs="Calibri"/>
          <w:sz w:val="32"/>
          <w:szCs w:val="32"/>
          <w:lang w:val="fr-FR"/>
        </w:rPr>
        <w:t xml:space="preserve"> et de bulle</w:t>
      </w:r>
    </w:p>
    <w:p w14:paraId="2FAAEE9D" w14:textId="77777777" w:rsidR="006F6ADC" w:rsidRPr="006F6ADC" w:rsidRDefault="004830D3" w:rsidP="00DF234A">
      <w:pPr>
        <w:pStyle w:val="Listepuces"/>
        <w:numPr>
          <w:ilvl w:val="0"/>
          <w:numId w:val="5"/>
        </w:numPr>
        <w:ind w:left="1418" w:right="424" w:hanging="567"/>
        <w:jc w:val="both"/>
        <w:rPr>
          <w:rFonts w:ascii="Book Antiqua" w:hAnsi="Book Antiqua" w:cs="Calibri"/>
          <w:sz w:val="32"/>
          <w:szCs w:val="32"/>
          <w:lang w:val="fr-FR"/>
        </w:rPr>
      </w:pPr>
      <w:r>
        <w:rPr>
          <w:rFonts w:ascii="Book Antiqua" w:hAnsi="Book Antiqua" w:cs="Calibri"/>
          <w:sz w:val="32"/>
          <w:szCs w:val="32"/>
          <w:lang w:val="fr-FR"/>
        </w:rPr>
        <w:t>3 rideaux de scènes (au besoin)</w:t>
      </w:r>
      <w:r w:rsidR="006F6ADC" w:rsidRPr="006F6ADC">
        <w:rPr>
          <w:noProof/>
          <w:lang w:val="fr-FR"/>
        </w:rPr>
        <w:t xml:space="preserve"> </w:t>
      </w:r>
    </w:p>
    <w:p w14:paraId="4B90D91F" w14:textId="77777777" w:rsidR="004830D3" w:rsidRPr="00DF234A" w:rsidRDefault="006F6ADC" w:rsidP="00DF234A">
      <w:pPr>
        <w:pStyle w:val="Listepuces"/>
        <w:numPr>
          <w:ilvl w:val="0"/>
          <w:numId w:val="5"/>
        </w:numPr>
        <w:ind w:left="1418" w:right="424" w:hanging="567"/>
        <w:jc w:val="both"/>
        <w:rPr>
          <w:rFonts w:ascii="Book Antiqua" w:hAnsi="Book Antiqua" w:cs="Calibri"/>
          <w:sz w:val="32"/>
          <w:szCs w:val="32"/>
          <w:lang w:val="fr-FR"/>
        </w:rPr>
      </w:pPr>
      <w:bookmarkStart w:id="0" w:name="_GoBack"/>
      <w:bookmarkEnd w:id="0"/>
      <w:r w:rsidRPr="006F6ADC">
        <w:rPr>
          <w:rFonts w:ascii="Book Antiqua" w:hAnsi="Book Antiqua" w:cs="Calibri"/>
          <w:sz w:val="32"/>
          <w:szCs w:val="32"/>
          <w:lang w:val="fr-FR"/>
        </w:rPr>
        <w:lastRenderedPageBreak/>
        <w:drawing>
          <wp:anchor distT="0" distB="0" distL="114300" distR="114300" simplePos="0" relativeHeight="251659264" behindDoc="0" locked="0" layoutInCell="1" allowOverlap="1" wp14:anchorId="2AE118A5" wp14:editId="187B39A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972810" cy="8246745"/>
            <wp:effectExtent l="0" t="0" r="0" b="0"/>
            <wp:wrapNone/>
            <wp:docPr id="1" name="" descr="/Users/lucmalette/Desktop/Plan Atchoum s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Atchoum sable.jp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467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30D3" w:rsidRPr="00DF234A" w:rsidSect="00220725">
      <w:pgSz w:w="11906" w:h="16838"/>
      <w:pgMar w:top="1417" w:right="14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C6CBDCD" w14:textId="77777777" w:rsidR="00677B3F" w:rsidRDefault="00677B3F" w:rsidP="00014E7E">
      <w:r>
        <w:separator/>
      </w:r>
    </w:p>
  </w:endnote>
  <w:endnote w:type="continuationSeparator" w:id="0">
    <w:p w14:paraId="5F9EA57F" w14:textId="77777777" w:rsidR="00677B3F" w:rsidRDefault="00677B3F" w:rsidP="0001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A5F68A0" w14:textId="77777777" w:rsidR="00677B3F" w:rsidRDefault="00677B3F" w:rsidP="00014E7E">
      <w:r>
        <w:separator/>
      </w:r>
    </w:p>
  </w:footnote>
  <w:footnote w:type="continuationSeparator" w:id="0">
    <w:p w14:paraId="5B7E2570" w14:textId="77777777" w:rsidR="00677B3F" w:rsidRDefault="00677B3F" w:rsidP="0001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"/>
      </v:shape>
    </w:pict>
  </w:numPicBullet>
  <w:abstractNum w:abstractNumId="0">
    <w:nsid w:val="FFFFFF89"/>
    <w:multiLevelType w:val="singleLevel"/>
    <w:tmpl w:val="49A8240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86166E"/>
    <w:multiLevelType w:val="hybridMultilevel"/>
    <w:tmpl w:val="04A48596"/>
    <w:lvl w:ilvl="0" w:tplc="97809A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B14BA"/>
    <w:multiLevelType w:val="hybridMultilevel"/>
    <w:tmpl w:val="CE9478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C21"/>
    <w:rsid w:val="00014E7E"/>
    <w:rsid w:val="000643DC"/>
    <w:rsid w:val="00070C21"/>
    <w:rsid w:val="000D44D7"/>
    <w:rsid w:val="000E1784"/>
    <w:rsid w:val="00191F6C"/>
    <w:rsid w:val="00220725"/>
    <w:rsid w:val="002748D9"/>
    <w:rsid w:val="002C1B1D"/>
    <w:rsid w:val="00343C45"/>
    <w:rsid w:val="003625F3"/>
    <w:rsid w:val="003D0B29"/>
    <w:rsid w:val="0041281B"/>
    <w:rsid w:val="00413251"/>
    <w:rsid w:val="004353FB"/>
    <w:rsid w:val="004830D3"/>
    <w:rsid w:val="004D6B7C"/>
    <w:rsid w:val="00553A93"/>
    <w:rsid w:val="005B57AE"/>
    <w:rsid w:val="005C0B4B"/>
    <w:rsid w:val="005D3F6E"/>
    <w:rsid w:val="005E1125"/>
    <w:rsid w:val="00677B3F"/>
    <w:rsid w:val="00697E9F"/>
    <w:rsid w:val="006F6ADC"/>
    <w:rsid w:val="00790879"/>
    <w:rsid w:val="007B6C62"/>
    <w:rsid w:val="007E14A6"/>
    <w:rsid w:val="00821524"/>
    <w:rsid w:val="00853D64"/>
    <w:rsid w:val="008739C6"/>
    <w:rsid w:val="00905958"/>
    <w:rsid w:val="009107CC"/>
    <w:rsid w:val="00923F2C"/>
    <w:rsid w:val="00934891"/>
    <w:rsid w:val="00947FC1"/>
    <w:rsid w:val="0095750D"/>
    <w:rsid w:val="009B3A8C"/>
    <w:rsid w:val="009D399B"/>
    <w:rsid w:val="00A22815"/>
    <w:rsid w:val="00A22ED9"/>
    <w:rsid w:val="00A7559F"/>
    <w:rsid w:val="00AE0C35"/>
    <w:rsid w:val="00AE5F2E"/>
    <w:rsid w:val="00B03AC3"/>
    <w:rsid w:val="00B2594D"/>
    <w:rsid w:val="00B770A8"/>
    <w:rsid w:val="00BD75C8"/>
    <w:rsid w:val="00BF2FF0"/>
    <w:rsid w:val="00C43DEC"/>
    <w:rsid w:val="00C46D84"/>
    <w:rsid w:val="00C47B24"/>
    <w:rsid w:val="00CC31A1"/>
    <w:rsid w:val="00CF525F"/>
    <w:rsid w:val="00D233F1"/>
    <w:rsid w:val="00DF234A"/>
    <w:rsid w:val="00E37D95"/>
    <w:rsid w:val="00F547F5"/>
    <w:rsid w:val="00FA65D1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654E0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E1125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E1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E11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E11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5E1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5E11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5E11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5E112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5E112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5E11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E11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E11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E112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5E1125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E1125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E1125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E1125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E1125"/>
    <w:rPr>
      <w:rFonts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E1125"/>
    <w:rPr>
      <w:rFonts w:ascii="Cambria" w:hAnsi="Cambria" w:cs="Times New Roman"/>
    </w:rPr>
  </w:style>
  <w:style w:type="paragraph" w:styleId="Lgende">
    <w:name w:val="caption"/>
    <w:basedOn w:val="Normal"/>
    <w:next w:val="Normal"/>
    <w:uiPriority w:val="99"/>
    <w:qFormat/>
    <w:rsid w:val="00014E7E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5E11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5E1125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5E1125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E1125"/>
    <w:rPr>
      <w:rFonts w:ascii="Cambria" w:hAnsi="Cambria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5E1125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5E1125"/>
    <w:rPr>
      <w:rFonts w:ascii="Calibri" w:hAnsi="Calibri" w:cs="Times New Roman"/>
      <w:b/>
      <w:i/>
      <w:iCs/>
    </w:rPr>
  </w:style>
  <w:style w:type="paragraph" w:styleId="Sansinterligne">
    <w:name w:val="No Spacing"/>
    <w:basedOn w:val="Normal"/>
    <w:link w:val="SansinterligneCar"/>
    <w:uiPriority w:val="99"/>
    <w:qFormat/>
    <w:rsid w:val="005E1125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014E7E"/>
    <w:rPr>
      <w:rFonts w:cs="Times New Roman"/>
      <w:sz w:val="32"/>
      <w:szCs w:val="32"/>
    </w:rPr>
  </w:style>
  <w:style w:type="paragraph" w:styleId="Paragraphedeliste">
    <w:name w:val="List Paragraph"/>
    <w:basedOn w:val="Normal"/>
    <w:uiPriority w:val="99"/>
    <w:qFormat/>
    <w:rsid w:val="005E112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5E1125"/>
    <w:rPr>
      <w:i/>
    </w:rPr>
  </w:style>
  <w:style w:type="character" w:customStyle="1" w:styleId="CitationCar">
    <w:name w:val="Citation Car"/>
    <w:basedOn w:val="Policepardfaut"/>
    <w:link w:val="Citation"/>
    <w:uiPriority w:val="99"/>
    <w:locked/>
    <w:rsid w:val="005E1125"/>
    <w:rPr>
      <w:rFonts w:cs="Times New Roman"/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5E112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E1125"/>
    <w:rPr>
      <w:rFonts w:cs="Times New Roman"/>
      <w:b/>
      <w:i/>
      <w:sz w:val="24"/>
    </w:rPr>
  </w:style>
  <w:style w:type="character" w:styleId="Accentuationdiscrte">
    <w:name w:val="Subtle Emphasis"/>
    <w:basedOn w:val="Policepardfaut"/>
    <w:uiPriority w:val="99"/>
    <w:qFormat/>
    <w:rsid w:val="005E1125"/>
    <w:rPr>
      <w:rFonts w:cs="Times New Roman"/>
      <w:i/>
      <w:color w:val="5A5A5A"/>
    </w:rPr>
  </w:style>
  <w:style w:type="character" w:styleId="Forteaccentuation">
    <w:name w:val="Intense Emphasis"/>
    <w:basedOn w:val="Policepardfaut"/>
    <w:uiPriority w:val="99"/>
    <w:qFormat/>
    <w:rsid w:val="005E1125"/>
    <w:rPr>
      <w:rFonts w:cs="Times New Roman"/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99"/>
    <w:qFormat/>
    <w:rsid w:val="005E1125"/>
    <w:rPr>
      <w:rFonts w:cs="Times New Roman"/>
      <w:sz w:val="24"/>
      <w:szCs w:val="24"/>
      <w:u w:val="single"/>
    </w:rPr>
  </w:style>
  <w:style w:type="character" w:styleId="Rfrenceintense">
    <w:name w:val="Intense Reference"/>
    <w:basedOn w:val="Policepardfaut"/>
    <w:uiPriority w:val="99"/>
    <w:qFormat/>
    <w:rsid w:val="005E1125"/>
    <w:rPr>
      <w:rFonts w:cs="Times New Roman"/>
      <w:b/>
      <w:sz w:val="24"/>
      <w:u w:val="single"/>
    </w:rPr>
  </w:style>
  <w:style w:type="character" w:styleId="Titredulivre">
    <w:name w:val="Book Title"/>
    <w:basedOn w:val="Policepardfaut"/>
    <w:uiPriority w:val="99"/>
    <w:qFormat/>
    <w:rsid w:val="005E1125"/>
    <w:rPr>
      <w:rFonts w:ascii="Cambria" w:hAnsi="Cambria" w:cs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99"/>
    <w:qFormat/>
    <w:rsid w:val="005E1125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014E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14E7E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14E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14E7E"/>
    <w:rPr>
      <w:rFonts w:cs="Times New Roman"/>
    </w:rPr>
  </w:style>
  <w:style w:type="paragraph" w:styleId="Corpsdetexte">
    <w:name w:val="Body Text"/>
    <w:basedOn w:val="Normal"/>
    <w:link w:val="CorpsdetexteCar"/>
    <w:uiPriority w:val="99"/>
    <w:semiHidden/>
    <w:rsid w:val="00014E7E"/>
    <w:pPr>
      <w:spacing w:after="120"/>
    </w:pPr>
    <w:rPr>
      <w:rFonts w:ascii="Bookman Old Style" w:hAnsi="Bookman Old Style" w:cs="Bookman Old Style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14E7E"/>
    <w:rPr>
      <w:rFonts w:ascii="Bookman Old Style" w:hAnsi="Bookman Old Style" w:cs="Bookman Old Style"/>
      <w:color w:val="5A5A5A"/>
      <w:sz w:val="28"/>
      <w:szCs w:val="28"/>
    </w:rPr>
  </w:style>
  <w:style w:type="paragraph" w:styleId="Listepuces">
    <w:name w:val="List Bullet"/>
    <w:basedOn w:val="Normal"/>
    <w:autoRedefine/>
    <w:uiPriority w:val="99"/>
    <w:semiHidden/>
    <w:rsid w:val="00014E7E"/>
    <w:pPr>
      <w:numPr>
        <w:numId w:val="2"/>
      </w:numPr>
    </w:pPr>
    <w:rPr>
      <w:rFonts w:ascii="Times New Roman" w:hAnsi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6F6A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ADC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file://localhost/Users/lucmalette/Desktop/Plan%20Atchoum%20sable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143</Words>
  <Characters>791</Characters>
  <Application>Microsoft Macintosh Word</Application>
  <DocSecurity>0</DocSecurity>
  <Lines>6</Lines>
  <Paragraphs>1</Paragraphs>
  <ScaleCrop>false</ScaleCrop>
  <Company>Hewlett-Packard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Laroussinie</dc:creator>
  <cp:keywords/>
  <dc:description/>
  <cp:lastModifiedBy>Alexandre Dagenais</cp:lastModifiedBy>
  <cp:revision>10</cp:revision>
  <dcterms:created xsi:type="dcterms:W3CDTF">2011-06-23T16:12:00Z</dcterms:created>
  <dcterms:modified xsi:type="dcterms:W3CDTF">2013-01-13T21:25:00Z</dcterms:modified>
</cp:coreProperties>
</file>